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70" w:rsidRDefault="00F2171E">
      <w:pPr>
        <w:spacing w:line="480" w:lineRule="atLeast"/>
        <w:ind w:left="960" w:hanging="240"/>
        <w:rPr>
          <w:rFonts w:ascii="Century" w:eastAsia="ＭＳ 明朝" w:hAnsi="ＭＳ 明朝" w:cs="ＭＳ 明朝"/>
          <w:color w:val="000000"/>
        </w:rPr>
      </w:pPr>
      <w:r>
        <w:rPr>
          <w:rFonts w:ascii="Century" w:eastAsia="ＭＳ 明朝" w:hAnsi="ＭＳ 明朝" w:cs="ＭＳ 明朝" w:hint="eastAsia"/>
          <w:color w:val="000000"/>
        </w:rPr>
        <w:t>○勝浦市住民主導型地域づくり支援事業補助金交付要綱</w:t>
      </w:r>
    </w:p>
    <w:p w:rsidR="00AE7570" w:rsidRDefault="00F2171E">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平成２７年１１月２６日</w:t>
      </w:r>
    </w:p>
    <w:p w:rsidR="00AE7570" w:rsidRDefault="00F2171E">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告示第１１２号</w:t>
      </w:r>
    </w:p>
    <w:p w:rsidR="00AE7570" w:rsidRDefault="00F2171E">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平成２９年４月１日告示第５２号</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地域に暮らす住民自らが自発的に考え、行動し、地域課題の解決及び地域の活性化を目的とした地域づくりを実施する団体に対し、予算の範囲内において、勝浦市補助金等交付規則（昭和４４年勝浦市規則第１６号。以下「規則」という。）及びこの要綱に基づき、補助金を交付する。</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（補助対象団体）</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補助の対象となる団体（以下「補助対象団体」という。）は、次の各号のいずれかに該当するものとする。</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自治会単位又は小学校区単位（旧小学校区を含む。）の地縁による団体で５人以上の構成員を有する団体</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地域づくり活動に取り組むことを目的とし、自主的に組織された地縁による団体で５人以上の構成員を有する団体</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その他市長が適当と認める団体</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前項の規定にかかわらず、次の各号のいずれかに該当する団体は、補助対象団体としない。</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政治、宗教又は営利を目的とした団体</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市又は市の外郭団体から同一の事業について補助金又はこれに類する金銭の交付を受けている団体</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暴力団員による不当な行為の防止等に関する法律（平成３年法律第７７号）第２条第２号に規定する暴力団（以下「暴力団」という。）又は暴力団若しくはその構成員（暴力団の構成団体の構成員でなくなった日から５年を経過しない者を含む。）の統制下にある団体</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(4) </w:t>
      </w:r>
      <w:r>
        <w:rPr>
          <w:rFonts w:ascii="ＭＳ 明朝" w:eastAsia="ＭＳ 明朝" w:hAnsi="ＭＳ 明朝" w:cs="ＭＳ 明朝" w:hint="eastAsia"/>
          <w:color w:val="000000"/>
        </w:rPr>
        <w:t>その他市長が不適当と認める団体</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（補助対象事業）</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補助の対象となる事業（以下「補助対象事業」という。）は補助対象団体が実施する地域住民の連帯による自治活動及び地域の活性化を推進する事業で、次に掲げるものとする。</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地域課題の取りまとめ及び解決に向け、自主的に研究する学習活動事業</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地域の活力づくりを目的とした自主的な地域資源の活用及び掘り起こし事業</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地域課題の解決及び地域の活力づくりのため、自主的に行う地域づくりプランの作成及びその実践事業</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前項の規定にかかわらず、次のいずれかに該当するものは、補助対象事業としない。</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特定の個人や団体のみが利益を受ける事業</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法令、条例等に反する事業</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公の秩序又は善良な風俗を害するおそれのある事業</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祭り、文化祭等で恒例行事として行われている事業</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その他市長が不適当と認める事業</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（交付の制限）</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補助金の交付は、当該年度１団体１事業とする。ただし、同一事業に対する補助金の交付は、通算で５回を上限とする。</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（事業年度）</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補助金の交付対象とする事業年度は、毎年４月１日から翌年３月３１日までとする。</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この補助金の交付の対象となる経費は、次のとおりとする。ただし、第３号から第７号までに掲げる経費にあっては、事業実施に係る初期費用に限る。</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(1) </w:t>
      </w:r>
      <w:r>
        <w:rPr>
          <w:rFonts w:ascii="ＭＳ 明朝" w:eastAsia="ＭＳ 明朝" w:hAnsi="ＭＳ 明朝" w:cs="ＭＳ 明朝" w:hint="eastAsia"/>
          <w:color w:val="000000"/>
        </w:rPr>
        <w:t>外部講師、専門家及び協力者への謝礼（補助対象団体構成員に対するものを除く。）</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旅費</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消耗品費、燃料費及び印刷製本費</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通信運搬費</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備品購入費</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機器類の賃借料</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保険料（火災、地震及びその他の災害で家屋に係るものは除く。）</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その他市長が必要かつ適正と認める経費</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前項の規定にかかわらず、次の各号に掲げる経費は補助の対象としない。</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食料費</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家賃（敷金及び礼金を含む。）</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土地の取得、造成及び補償に関する経費</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団体の経済的な運営に係る経費</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経常的な経費</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その他市長が社会通念上適正でないと認める経費</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（補助金の額）</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補助金の額は、予算の範囲内において、１事業につき１００万円を限度とする。ただし、補助金の額に１，０００円未満の端数が生じたときは、これを切り捨てるものとする。</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（交付の申請）</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補助対象団体が規則第３条の規定により、補助金の交付を申請しようとするときは、勝浦市住民主導型地域づくり支援事業補助金交付申請書（別記第１号様式）に次に掲げる書類を添えて、市長に提出しなければならない。</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事業計画書</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(2) </w:t>
      </w:r>
      <w:r>
        <w:rPr>
          <w:rFonts w:ascii="ＭＳ 明朝" w:eastAsia="ＭＳ 明朝" w:hAnsi="ＭＳ 明朝" w:cs="ＭＳ 明朝" w:hint="eastAsia"/>
          <w:color w:val="000000"/>
        </w:rPr>
        <w:t>収支予算書</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団体の概要及び活動実績調書</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その他市長が必要と認めるもの</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（交付等の決定）</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市長は、前条の申請書が提出されたときは、速やかにその内容を審査し、補助金交付の可否を決定するとともに、申請者に通知するものとする。</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（交付の条件）</w:t>
      </w:r>
    </w:p>
    <w:p w:rsidR="008344F3" w:rsidRDefault="00F2171E" w:rsidP="00C71AC5">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規則第５条により附する条件は、次の各号のとおりとする。</w:t>
      </w:r>
    </w:p>
    <w:p w:rsidR="003A54DB" w:rsidRDefault="008344F3" w:rsidP="008344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補助対象事業の内容の変更又は補助対象事業に要する経費の配分の変更をする場合は、市長の承認を受けること。ただし、</w:t>
      </w:r>
      <w:r w:rsidR="003A54DB">
        <w:rPr>
          <w:rFonts w:ascii="ＭＳ 明朝" w:eastAsia="ＭＳ 明朝" w:hAnsi="ＭＳ 明朝" w:cs="ＭＳ 明朝" w:hint="eastAsia"/>
          <w:color w:val="000000"/>
        </w:rPr>
        <w:t>次の事項</w:t>
      </w:r>
      <w:r w:rsidR="00C71AC5">
        <w:rPr>
          <w:rFonts w:ascii="ＭＳ 明朝" w:eastAsia="ＭＳ 明朝" w:hAnsi="ＭＳ 明朝" w:cs="ＭＳ 明朝" w:hint="eastAsia"/>
          <w:color w:val="000000"/>
        </w:rPr>
        <w:t>に掲げる</w:t>
      </w:r>
      <w:r w:rsidR="003A54DB">
        <w:rPr>
          <w:rFonts w:ascii="ＭＳ 明朝" w:eastAsia="ＭＳ 明朝" w:hAnsi="ＭＳ 明朝" w:cs="ＭＳ 明朝" w:hint="eastAsia"/>
          <w:color w:val="000000"/>
        </w:rPr>
        <w:t>ような軽微な変更をする場合はこの限りでない。</w:t>
      </w:r>
    </w:p>
    <w:p w:rsidR="00053E05" w:rsidRPr="00053E05" w:rsidRDefault="00053E05" w:rsidP="00053E05">
      <w:pPr>
        <w:spacing w:line="480" w:lineRule="atLeast"/>
        <w:ind w:leftChars="188" w:left="755" w:hanging="240"/>
        <w:rPr>
          <w:rFonts w:ascii="ＭＳ 明朝" w:eastAsia="ＭＳ 明朝" w:hAnsi="ＭＳ 明朝" w:cs="ＭＳ 明朝"/>
          <w:color w:val="000000"/>
        </w:rPr>
      </w:pPr>
      <w:r w:rsidRPr="00053E05">
        <w:rPr>
          <w:rFonts w:ascii="ＭＳ 明朝" w:eastAsia="ＭＳ 明朝" w:hAnsi="ＭＳ 明朝" w:cs="ＭＳ 明朝" w:hint="eastAsia"/>
          <w:color w:val="000000"/>
        </w:rPr>
        <w:t>ア</w:t>
      </w:r>
      <w:r w:rsidRPr="00053E05">
        <w:rPr>
          <w:rFonts w:ascii="ＭＳ 明朝" w:eastAsia="ＭＳ 明朝" w:hAnsi="ＭＳ 明朝" w:cs="ＭＳ 明朝"/>
          <w:color w:val="000000"/>
        </w:rPr>
        <w:t xml:space="preserve"> </w:t>
      </w:r>
      <w:r w:rsidRPr="00053E05">
        <w:rPr>
          <w:rFonts w:ascii="ＭＳ 明朝" w:eastAsia="ＭＳ 明朝" w:hAnsi="ＭＳ 明朝" w:cs="ＭＳ 明朝" w:hint="eastAsia"/>
          <w:color w:val="000000"/>
        </w:rPr>
        <w:t>補助対象経費の総額から減ずる額が当該総額の２０パーセント未満である場合</w:t>
      </w:r>
    </w:p>
    <w:p w:rsidR="00053E05" w:rsidRPr="00053E05" w:rsidRDefault="00053E05" w:rsidP="00053E05">
      <w:pPr>
        <w:spacing w:line="480" w:lineRule="atLeast"/>
        <w:ind w:leftChars="188" w:left="755" w:hanging="240"/>
        <w:rPr>
          <w:rFonts w:ascii="ＭＳ 明朝" w:eastAsia="ＭＳ 明朝" w:hAnsi="ＭＳ 明朝" w:cs="ＭＳ 明朝"/>
          <w:color w:val="000000"/>
        </w:rPr>
      </w:pPr>
      <w:r w:rsidRPr="00053E05">
        <w:rPr>
          <w:rFonts w:ascii="ＭＳ 明朝" w:eastAsia="ＭＳ 明朝" w:hAnsi="ＭＳ 明朝" w:cs="ＭＳ 明朝" w:hint="eastAsia"/>
          <w:color w:val="000000"/>
        </w:rPr>
        <w:t>イ</w:t>
      </w:r>
      <w:r w:rsidRPr="00053E05">
        <w:rPr>
          <w:rFonts w:ascii="ＭＳ 明朝" w:eastAsia="ＭＳ 明朝" w:hAnsi="ＭＳ 明朝" w:cs="ＭＳ 明朝"/>
          <w:color w:val="000000"/>
        </w:rPr>
        <w:t xml:space="preserve"> </w:t>
      </w:r>
      <w:r w:rsidRPr="00053E05">
        <w:rPr>
          <w:rFonts w:ascii="ＭＳ 明朝" w:eastAsia="ＭＳ 明朝" w:hAnsi="ＭＳ 明朝" w:cs="ＭＳ 明朝" w:hint="eastAsia"/>
          <w:color w:val="000000"/>
        </w:rPr>
        <w:t>補助対象事業の総事業量から減ずる事業量が当該総事業量の２０パーセント未満であ</w:t>
      </w:r>
      <w:bookmarkStart w:id="0" w:name="_GoBack"/>
      <w:bookmarkEnd w:id="0"/>
      <w:r w:rsidRPr="00053E05">
        <w:rPr>
          <w:rFonts w:ascii="ＭＳ 明朝" w:eastAsia="ＭＳ 明朝" w:hAnsi="ＭＳ 明朝" w:cs="ＭＳ 明朝" w:hint="eastAsia"/>
          <w:color w:val="000000"/>
        </w:rPr>
        <w:t>る場合</w:t>
      </w:r>
    </w:p>
    <w:p w:rsidR="00053E05" w:rsidRPr="00053E05" w:rsidRDefault="00053E05" w:rsidP="00053E05">
      <w:pPr>
        <w:spacing w:line="480" w:lineRule="atLeast"/>
        <w:ind w:leftChars="188" w:left="755" w:hanging="240"/>
        <w:rPr>
          <w:rFonts w:ascii="ＭＳ 明朝" w:eastAsia="ＭＳ 明朝" w:hAnsi="ＭＳ 明朝" w:cs="ＭＳ 明朝"/>
          <w:color w:val="000000"/>
        </w:rPr>
      </w:pPr>
      <w:r w:rsidRPr="00053E05">
        <w:rPr>
          <w:rFonts w:ascii="ＭＳ 明朝" w:eastAsia="ＭＳ 明朝" w:hAnsi="ＭＳ 明朝" w:cs="ＭＳ 明朝" w:hint="eastAsia"/>
          <w:color w:val="000000"/>
        </w:rPr>
        <w:t>ウ</w:t>
      </w:r>
      <w:r w:rsidRPr="00053E05">
        <w:rPr>
          <w:rFonts w:ascii="ＭＳ 明朝" w:eastAsia="ＭＳ 明朝" w:hAnsi="ＭＳ 明朝" w:cs="ＭＳ 明朝"/>
          <w:color w:val="000000"/>
        </w:rPr>
        <w:t xml:space="preserve"> </w:t>
      </w:r>
      <w:r w:rsidRPr="00053E05">
        <w:rPr>
          <w:rFonts w:ascii="ＭＳ 明朝" w:eastAsia="ＭＳ 明朝" w:hAnsi="ＭＳ 明朝" w:cs="ＭＳ 明朝" w:hint="eastAsia"/>
          <w:color w:val="000000"/>
        </w:rPr>
        <w:t>補助対象経費の総額に影響を及ぼさない場合で、経費配分を変更する場合</w:t>
      </w:r>
    </w:p>
    <w:p w:rsidR="00AE7570" w:rsidRDefault="00053E05">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 </w:t>
      </w:r>
      <w:r w:rsidR="00F2171E">
        <w:rPr>
          <w:rFonts w:ascii="ＭＳ 明朝" w:eastAsia="ＭＳ 明朝" w:hAnsi="ＭＳ 明朝" w:cs="ＭＳ 明朝"/>
          <w:color w:val="000000"/>
        </w:rPr>
        <w:t xml:space="preserve">(2) </w:t>
      </w:r>
      <w:r w:rsidR="00F2171E">
        <w:rPr>
          <w:rFonts w:ascii="ＭＳ 明朝" w:eastAsia="ＭＳ 明朝" w:hAnsi="ＭＳ 明朝" w:cs="ＭＳ 明朝" w:hint="eastAsia"/>
          <w:color w:val="000000"/>
        </w:rPr>
        <w:t>補助対象事業を中止又は廃止する場合には、市長の承認を受けること。</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補助対象事業が予定の期間内に完了しない場合又は補助対象事業の遂行が困難となった場合には、速やかに市長に報告し、その指示を受けること。</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その他市長が必要と認める条件</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（変更等の承認）</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前条の規定により市長の承認又は指示を受けようとするときは、勝浦市住民主導型地域づくり支援事業変更（中止・廃止）承</w:t>
      </w:r>
      <w:r>
        <w:rPr>
          <w:rFonts w:ascii="ＭＳ 明朝" w:eastAsia="ＭＳ 明朝" w:hAnsi="ＭＳ 明朝" w:cs="ＭＳ 明朝" w:hint="eastAsia"/>
          <w:color w:val="000000"/>
        </w:rPr>
        <w:lastRenderedPageBreak/>
        <w:t>認申請書（別記第２号様式）に次に掲げる書類を添えて、市長に提出しなければならない。</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事業内容を証明する書類（事業計画書、見積書、設計図書等）</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その他市長が必要と認めるもの</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（状況報告）</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規則第１０条の規定により事業の遂行状況を報告しようとするときは、市長が指定する日現在の実施状況を勝浦市住民主導型地域づくり支援事業遂行状況報告書（別記第３号様式）により、当該市長が指定する日から１５日以内に市長に提出しなければならない。</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規則第１１条の規定により、実績報告をしようとするときは、補助対象事業の完了の日から起算して３０日以内又は当該年度の３月３１日のいずれか早い日までに勝浦市住民主導型地域づくり支援事業実績報告書（別記第４号様式）に次に掲げる書類を添えて、市長に提出しなければならない。</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事業活動報告書</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収支決算書</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経費を支払ったことを証する書類（領収書の写し）</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事業概要を確認することができる資料（写真等）</w:t>
      </w:r>
    </w:p>
    <w:p w:rsidR="00AE7570" w:rsidRDefault="00F2171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その他市長が必要と認めるもの</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（交付の請求）</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規則第１４条の規定により、補助金の交付を請求しようとするときは、勝浦市住民主導型地域づくり支援事業補助金交付請求書（別記第５号様式）を市長に提出しなければならない。</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（概算払請求）</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規則第１５条第２項の規定により、補助金の概算払を受けようとするときは、勝浦市住民主導型地域づくり支援事業補助金概</w:t>
      </w:r>
      <w:r>
        <w:rPr>
          <w:rFonts w:ascii="ＭＳ 明朝" w:eastAsia="ＭＳ 明朝" w:hAnsi="ＭＳ 明朝" w:cs="ＭＳ 明朝" w:hint="eastAsia"/>
          <w:color w:val="000000"/>
        </w:rPr>
        <w:lastRenderedPageBreak/>
        <w:t>算払請求書（別記第６号様式）を市長に提出しなければならない。</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（交付決定の取消し等）</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第１６条　市長は、補助金の交付の決定を受けた団体が、偽りその他不正な手段により補助金の交付の決定を受けたものと認めたときは、補助金の交付の決定の全部又は一部を取り消すことができる。</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（補助金の返還）</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第１７条　市長は、前条の規定により補助金の交付の決定を取り消した場合において、既に当該補助金を交付しているときは、その団体に対し期限を定めて当該補助金の返還を命ずるものとする。</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（財産処分の制限）</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第１８条　規則第２０条の規定により、市長が定める財産及び当該財産の耐用年数を勘案して市長が定める期間は、次のとおりとする。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2466"/>
        <w:gridCol w:w="4507"/>
        <w:gridCol w:w="1445"/>
      </w:tblGrid>
      <w:tr w:rsidR="00AE7570">
        <w:tc>
          <w:tcPr>
            <w:tcW w:w="6973" w:type="dxa"/>
            <w:gridSpan w:val="2"/>
            <w:tcBorders>
              <w:top w:val="single" w:sz="4" w:space="0" w:color="000000"/>
              <w:left w:val="single" w:sz="4" w:space="0" w:color="000000"/>
              <w:bottom w:val="single" w:sz="4" w:space="0" w:color="000000"/>
              <w:right w:val="single" w:sz="4" w:space="0" w:color="000000"/>
            </w:tcBorders>
          </w:tcPr>
          <w:p w:rsidR="00AE7570" w:rsidRDefault="00F2171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処分を制限する財産の名称</w:t>
            </w:r>
          </w:p>
        </w:tc>
        <w:tc>
          <w:tcPr>
            <w:tcW w:w="1445" w:type="dxa"/>
            <w:vMerge w:val="restart"/>
            <w:tcBorders>
              <w:top w:val="single" w:sz="4" w:space="0" w:color="000000"/>
              <w:left w:val="nil"/>
              <w:bottom w:val="single" w:sz="4" w:space="0" w:color="000000"/>
              <w:right w:val="single" w:sz="4" w:space="0" w:color="000000"/>
            </w:tcBorders>
          </w:tcPr>
          <w:p w:rsidR="00AE7570" w:rsidRDefault="00F2171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処分年限期間（年）</w:t>
            </w:r>
          </w:p>
        </w:tc>
      </w:tr>
      <w:tr w:rsidR="00AE7570">
        <w:tc>
          <w:tcPr>
            <w:tcW w:w="2466" w:type="dxa"/>
            <w:tcBorders>
              <w:top w:val="nil"/>
              <w:left w:val="single" w:sz="4" w:space="0" w:color="000000"/>
              <w:bottom w:val="single" w:sz="4" w:space="0" w:color="000000"/>
              <w:right w:val="single" w:sz="4" w:space="0" w:color="000000"/>
            </w:tcBorders>
          </w:tcPr>
          <w:p w:rsidR="00AE7570" w:rsidRDefault="00F2171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財産の分類</w:t>
            </w:r>
          </w:p>
        </w:tc>
        <w:tc>
          <w:tcPr>
            <w:tcW w:w="4507" w:type="dxa"/>
            <w:tcBorders>
              <w:top w:val="nil"/>
              <w:left w:val="nil"/>
              <w:bottom w:val="single" w:sz="4" w:space="0" w:color="000000"/>
              <w:right w:val="single" w:sz="4" w:space="0" w:color="000000"/>
            </w:tcBorders>
          </w:tcPr>
          <w:p w:rsidR="00AE7570" w:rsidRDefault="00F2171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財産の名称、構造等</w:t>
            </w:r>
          </w:p>
        </w:tc>
        <w:tc>
          <w:tcPr>
            <w:tcW w:w="1445" w:type="dxa"/>
            <w:vMerge/>
            <w:tcBorders>
              <w:top w:val="single" w:sz="4" w:space="0" w:color="000000"/>
              <w:left w:val="nil"/>
              <w:bottom w:val="single" w:sz="4" w:space="0" w:color="000000"/>
              <w:right w:val="single" w:sz="4" w:space="0" w:color="000000"/>
            </w:tcBorders>
          </w:tcPr>
          <w:p w:rsidR="00AE7570" w:rsidRDefault="00AE7570">
            <w:pPr>
              <w:spacing w:line="480" w:lineRule="atLeast"/>
              <w:jc w:val="center"/>
              <w:rPr>
                <w:rFonts w:ascii="ＭＳ 明朝" w:eastAsia="ＭＳ 明朝" w:hAnsi="ＭＳ 明朝" w:cs="ＭＳ 明朝"/>
                <w:color w:val="000000"/>
              </w:rPr>
            </w:pPr>
          </w:p>
        </w:tc>
      </w:tr>
      <w:tr w:rsidR="00AE7570">
        <w:tc>
          <w:tcPr>
            <w:tcW w:w="2466" w:type="dxa"/>
            <w:vMerge w:val="restart"/>
            <w:tcBorders>
              <w:top w:val="nil"/>
              <w:left w:val="single" w:sz="4" w:space="0" w:color="000000"/>
              <w:bottom w:val="single" w:sz="4" w:space="0" w:color="000000"/>
              <w:right w:val="single" w:sz="4" w:space="0" w:color="000000"/>
            </w:tcBorders>
          </w:tcPr>
          <w:p w:rsidR="00AE7570" w:rsidRDefault="00F2171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備品</w:t>
            </w:r>
          </w:p>
        </w:tc>
        <w:tc>
          <w:tcPr>
            <w:tcW w:w="4507" w:type="dxa"/>
            <w:tcBorders>
              <w:top w:val="nil"/>
              <w:left w:val="nil"/>
              <w:bottom w:val="nil"/>
              <w:right w:val="single" w:sz="4" w:space="0" w:color="000000"/>
            </w:tcBorders>
          </w:tcPr>
          <w:p w:rsidR="00AE7570" w:rsidRDefault="00F2171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光学機器</w:t>
            </w:r>
          </w:p>
        </w:tc>
        <w:tc>
          <w:tcPr>
            <w:tcW w:w="1445" w:type="dxa"/>
            <w:tcBorders>
              <w:top w:val="nil"/>
              <w:left w:val="nil"/>
              <w:bottom w:val="nil"/>
              <w:right w:val="single" w:sz="4" w:space="0" w:color="000000"/>
            </w:tcBorders>
          </w:tcPr>
          <w:p w:rsidR="00AE7570" w:rsidRDefault="00AE7570">
            <w:pPr>
              <w:spacing w:line="480" w:lineRule="atLeast"/>
              <w:rPr>
                <w:rFonts w:ascii="ＭＳ 明朝" w:eastAsia="ＭＳ 明朝" w:hAnsi="ＭＳ 明朝" w:cs="ＭＳ 明朝"/>
                <w:color w:val="000000"/>
              </w:rPr>
            </w:pPr>
          </w:p>
        </w:tc>
      </w:tr>
      <w:tr w:rsidR="00AE7570">
        <w:tc>
          <w:tcPr>
            <w:tcW w:w="2466" w:type="dxa"/>
            <w:vMerge/>
            <w:tcBorders>
              <w:top w:val="nil"/>
              <w:left w:val="single" w:sz="4" w:space="0" w:color="000000"/>
              <w:bottom w:val="single" w:sz="4" w:space="0" w:color="000000"/>
              <w:right w:val="single" w:sz="4" w:space="0" w:color="000000"/>
            </w:tcBorders>
          </w:tcPr>
          <w:p w:rsidR="00AE7570" w:rsidRDefault="00AE7570"/>
        </w:tc>
        <w:tc>
          <w:tcPr>
            <w:tcW w:w="4507" w:type="dxa"/>
            <w:tcBorders>
              <w:top w:val="nil"/>
              <w:left w:val="nil"/>
              <w:bottom w:val="single" w:sz="4" w:space="0" w:color="000000"/>
              <w:right w:val="single" w:sz="4" w:space="0" w:color="000000"/>
            </w:tcBorders>
          </w:tcPr>
          <w:p w:rsidR="00AE7570" w:rsidRDefault="00F2171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カメラ</w:t>
            </w:r>
          </w:p>
        </w:tc>
        <w:tc>
          <w:tcPr>
            <w:tcW w:w="1445" w:type="dxa"/>
            <w:tcBorders>
              <w:top w:val="nil"/>
              <w:left w:val="nil"/>
              <w:bottom w:val="single" w:sz="4" w:space="0" w:color="000000"/>
              <w:right w:val="single" w:sz="4" w:space="0" w:color="000000"/>
            </w:tcBorders>
          </w:tcPr>
          <w:p w:rsidR="00AE7570" w:rsidRDefault="00F2171E">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5</w:t>
            </w:r>
          </w:p>
        </w:tc>
      </w:tr>
      <w:tr w:rsidR="00AE7570">
        <w:tc>
          <w:tcPr>
            <w:tcW w:w="2466" w:type="dxa"/>
            <w:vMerge/>
            <w:tcBorders>
              <w:top w:val="nil"/>
              <w:left w:val="single" w:sz="4" w:space="0" w:color="000000"/>
              <w:bottom w:val="single" w:sz="4" w:space="0" w:color="000000"/>
              <w:right w:val="single" w:sz="4" w:space="0" w:color="000000"/>
            </w:tcBorders>
          </w:tcPr>
          <w:p w:rsidR="00AE7570" w:rsidRDefault="00AE7570"/>
        </w:tc>
        <w:tc>
          <w:tcPr>
            <w:tcW w:w="4507" w:type="dxa"/>
            <w:tcBorders>
              <w:top w:val="nil"/>
              <w:left w:val="nil"/>
              <w:bottom w:val="nil"/>
              <w:right w:val="single" w:sz="4" w:space="0" w:color="000000"/>
            </w:tcBorders>
          </w:tcPr>
          <w:p w:rsidR="00AE7570" w:rsidRDefault="00F2171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前掲のもの以外のもの</w:t>
            </w:r>
          </w:p>
        </w:tc>
        <w:tc>
          <w:tcPr>
            <w:tcW w:w="1445" w:type="dxa"/>
            <w:tcBorders>
              <w:top w:val="nil"/>
              <w:left w:val="nil"/>
              <w:bottom w:val="nil"/>
              <w:right w:val="single" w:sz="4" w:space="0" w:color="000000"/>
            </w:tcBorders>
          </w:tcPr>
          <w:p w:rsidR="00AE7570" w:rsidRDefault="00AE7570">
            <w:pPr>
              <w:spacing w:line="480" w:lineRule="atLeast"/>
              <w:rPr>
                <w:rFonts w:ascii="ＭＳ 明朝" w:eastAsia="ＭＳ 明朝" w:hAnsi="ＭＳ 明朝" w:cs="ＭＳ 明朝"/>
                <w:color w:val="000000"/>
              </w:rPr>
            </w:pPr>
          </w:p>
        </w:tc>
      </w:tr>
      <w:tr w:rsidR="00AE7570">
        <w:tc>
          <w:tcPr>
            <w:tcW w:w="2466" w:type="dxa"/>
            <w:vMerge/>
            <w:tcBorders>
              <w:top w:val="nil"/>
              <w:left w:val="single" w:sz="4" w:space="0" w:color="000000"/>
              <w:bottom w:val="single" w:sz="4" w:space="0" w:color="000000"/>
              <w:right w:val="single" w:sz="4" w:space="0" w:color="000000"/>
            </w:tcBorders>
          </w:tcPr>
          <w:p w:rsidR="00AE7570" w:rsidRDefault="00AE7570"/>
        </w:tc>
        <w:tc>
          <w:tcPr>
            <w:tcW w:w="4507" w:type="dxa"/>
            <w:tcBorders>
              <w:top w:val="nil"/>
              <w:left w:val="nil"/>
              <w:bottom w:val="nil"/>
              <w:right w:val="single" w:sz="4" w:space="0" w:color="000000"/>
            </w:tcBorders>
          </w:tcPr>
          <w:p w:rsidR="00AE7570" w:rsidRDefault="00F2171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主として金属製のもの</w:t>
            </w:r>
          </w:p>
        </w:tc>
        <w:tc>
          <w:tcPr>
            <w:tcW w:w="1445" w:type="dxa"/>
            <w:tcBorders>
              <w:top w:val="nil"/>
              <w:left w:val="nil"/>
              <w:bottom w:val="nil"/>
              <w:right w:val="single" w:sz="4" w:space="0" w:color="000000"/>
            </w:tcBorders>
          </w:tcPr>
          <w:p w:rsidR="00AE7570" w:rsidRDefault="00F2171E">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10</w:t>
            </w:r>
          </w:p>
        </w:tc>
      </w:tr>
      <w:tr w:rsidR="00AE7570">
        <w:tc>
          <w:tcPr>
            <w:tcW w:w="2466" w:type="dxa"/>
            <w:vMerge/>
            <w:tcBorders>
              <w:top w:val="nil"/>
              <w:left w:val="single" w:sz="4" w:space="0" w:color="000000"/>
              <w:bottom w:val="single" w:sz="4" w:space="0" w:color="000000"/>
              <w:right w:val="single" w:sz="4" w:space="0" w:color="000000"/>
            </w:tcBorders>
          </w:tcPr>
          <w:p w:rsidR="00AE7570" w:rsidRDefault="00AE7570"/>
        </w:tc>
        <w:tc>
          <w:tcPr>
            <w:tcW w:w="4507" w:type="dxa"/>
            <w:tcBorders>
              <w:top w:val="nil"/>
              <w:left w:val="nil"/>
              <w:bottom w:val="single" w:sz="4" w:space="0" w:color="000000"/>
              <w:right w:val="single" w:sz="4" w:space="0" w:color="000000"/>
            </w:tcBorders>
          </w:tcPr>
          <w:p w:rsidR="00AE7570" w:rsidRDefault="00F2171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その他のもの</w:t>
            </w:r>
          </w:p>
        </w:tc>
        <w:tc>
          <w:tcPr>
            <w:tcW w:w="1445" w:type="dxa"/>
            <w:tcBorders>
              <w:top w:val="nil"/>
              <w:left w:val="nil"/>
              <w:bottom w:val="single" w:sz="4" w:space="0" w:color="000000"/>
              <w:right w:val="single" w:sz="4" w:space="0" w:color="000000"/>
            </w:tcBorders>
          </w:tcPr>
          <w:p w:rsidR="00AE7570" w:rsidRDefault="00F2171E">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5</w:t>
            </w:r>
          </w:p>
        </w:tc>
      </w:tr>
    </w:tbl>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（関係書類の保管）</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第１９条　事業実施団体は、補助対象事業に係る収支を明らかにした証拠書類を整理し、かつ、補助金に係る会計年度終了後５年間保管しなければならない。</w:t>
      </w:r>
    </w:p>
    <w:p w:rsidR="00AE7570" w:rsidRDefault="00F2171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AE7570" w:rsidRDefault="00F217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第２０条　この要綱に定めるもののほか、必要な事項は、市長が別に定める。</w:t>
      </w:r>
    </w:p>
    <w:p w:rsidR="00AE7570" w:rsidRDefault="00F2171E">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AE7570" w:rsidRDefault="00F2171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この告示は、平成２７年１２月１８日から施行する。</w:t>
      </w:r>
    </w:p>
    <w:p w:rsidR="00AE7570" w:rsidRDefault="00F2171E">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則（平成２９年４月１日告示第５２号）</w:t>
      </w:r>
    </w:p>
    <w:p w:rsidR="00AE7570" w:rsidRDefault="00F2171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この告示は、平成２９年４月１日から施行する。</w:t>
      </w:r>
    </w:p>
    <w:sectPr w:rsidR="00AE7570" w:rsidSect="00F2171E">
      <w:footerReference w:type="default" r:id="rId6"/>
      <w:pgSz w:w="11905" w:h="16837" w:code="9"/>
      <w:pgMar w:top="1701" w:right="1701" w:bottom="1418" w:left="1701" w:header="720" w:footer="720" w:gutter="0"/>
      <w:cols w:space="720"/>
      <w:noEndnote/>
      <w:docGrid w:type="linesAndChars" w:linePitch="365" w:charSpace="6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F49" w:rsidRDefault="00F96F49" w:rsidP="00F2171E">
      <w:r>
        <w:separator/>
      </w:r>
    </w:p>
  </w:endnote>
  <w:endnote w:type="continuationSeparator" w:id="0">
    <w:p w:rsidR="00F96F49" w:rsidRDefault="00F96F49" w:rsidP="00F2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153823"/>
      <w:docPartObj>
        <w:docPartGallery w:val="Page Numbers (Bottom of Page)"/>
        <w:docPartUnique/>
      </w:docPartObj>
    </w:sdtPr>
    <w:sdtEndPr/>
    <w:sdtContent>
      <w:p w:rsidR="008767D5" w:rsidRDefault="008767D5" w:rsidP="008767D5">
        <w:pPr>
          <w:pStyle w:val="a5"/>
          <w:jc w:val="center"/>
        </w:pPr>
        <w:r>
          <w:fldChar w:fldCharType="begin"/>
        </w:r>
        <w:r>
          <w:instrText>PAGE   \* MERGEFORMAT</w:instrText>
        </w:r>
        <w:r>
          <w:fldChar w:fldCharType="separate"/>
        </w:r>
        <w:r w:rsidR="00053E05" w:rsidRPr="00053E05">
          <w:rPr>
            <w:noProof/>
            <w:lang w:val="ja-JP"/>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F49" w:rsidRDefault="00F96F49" w:rsidP="00F2171E">
      <w:r>
        <w:separator/>
      </w:r>
    </w:p>
  </w:footnote>
  <w:footnote w:type="continuationSeparator" w:id="0">
    <w:p w:rsidR="00F96F49" w:rsidRDefault="00F96F49" w:rsidP="00F21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37"/>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1E"/>
    <w:rsid w:val="00053E05"/>
    <w:rsid w:val="003A54DB"/>
    <w:rsid w:val="008344F3"/>
    <w:rsid w:val="008767D5"/>
    <w:rsid w:val="00AE7570"/>
    <w:rsid w:val="00C71AC5"/>
    <w:rsid w:val="00F2171E"/>
    <w:rsid w:val="00F90328"/>
    <w:rsid w:val="00F96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1DE682D-5B5A-4A4F-85A9-0493DEDB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71E"/>
    <w:pPr>
      <w:tabs>
        <w:tab w:val="center" w:pos="4252"/>
        <w:tab w:val="right" w:pos="8504"/>
      </w:tabs>
      <w:snapToGrid w:val="0"/>
    </w:pPr>
  </w:style>
  <w:style w:type="character" w:customStyle="1" w:styleId="a4">
    <w:name w:val="ヘッダー (文字)"/>
    <w:basedOn w:val="a0"/>
    <w:link w:val="a3"/>
    <w:uiPriority w:val="99"/>
    <w:rsid w:val="00F2171E"/>
    <w:rPr>
      <w:rFonts w:ascii="Arial" w:hAnsi="Arial" w:cs="Arial"/>
      <w:kern w:val="0"/>
      <w:sz w:val="24"/>
      <w:szCs w:val="24"/>
    </w:rPr>
  </w:style>
  <w:style w:type="paragraph" w:styleId="a5">
    <w:name w:val="footer"/>
    <w:basedOn w:val="a"/>
    <w:link w:val="a6"/>
    <w:uiPriority w:val="99"/>
    <w:unhideWhenUsed/>
    <w:rsid w:val="00F2171E"/>
    <w:pPr>
      <w:tabs>
        <w:tab w:val="center" w:pos="4252"/>
        <w:tab w:val="right" w:pos="8504"/>
      </w:tabs>
      <w:snapToGrid w:val="0"/>
    </w:pPr>
  </w:style>
  <w:style w:type="character" w:customStyle="1" w:styleId="a6">
    <w:name w:val="フッター (文字)"/>
    <w:basedOn w:val="a0"/>
    <w:link w:val="a5"/>
    <w:uiPriority w:val="99"/>
    <w:rsid w:val="00F2171E"/>
    <w:rPr>
      <w:rFonts w:ascii="Arial" w:hAnsi="Arial" w:cs="Arial"/>
      <w:kern w:val="0"/>
      <w:sz w:val="24"/>
      <w:szCs w:val="24"/>
    </w:rPr>
  </w:style>
  <w:style w:type="paragraph" w:styleId="a7">
    <w:name w:val="Balloon Text"/>
    <w:basedOn w:val="a"/>
    <w:link w:val="a8"/>
    <w:uiPriority w:val="99"/>
    <w:semiHidden/>
    <w:unhideWhenUsed/>
    <w:rsid w:val="00F217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171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3271</Words>
  <Characters>288</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剛史</dc:creator>
  <cp:keywords/>
  <dc:description/>
  <cp:lastModifiedBy>山口 剛史</cp:lastModifiedBy>
  <cp:revision>5</cp:revision>
  <cp:lastPrinted>2018-03-16T03:32:00Z</cp:lastPrinted>
  <dcterms:created xsi:type="dcterms:W3CDTF">2018-03-12T05:42:00Z</dcterms:created>
  <dcterms:modified xsi:type="dcterms:W3CDTF">2018-03-16T03:33:00Z</dcterms:modified>
</cp:coreProperties>
</file>