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63500</wp:posOffset>
                </wp:positionH>
                <wp:positionV relativeFrom="paragraph">
                  <wp:posOffset>-129540</wp:posOffset>
                </wp:positionV>
                <wp:extent cx="3409315" cy="5232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409315" cy="52324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b w:val="1"/>
                              </w:rPr>
                            </w:pPr>
                            <w:r>
                              <w:rPr>
                                <w:rFonts w:hint="eastAsia" w:ascii="ＭＳ Ｐゴシック" w:hAnsi="ＭＳ Ｐゴシック" w:eastAsia="ＭＳ Ｐゴシック"/>
                                <w:b w:val="1"/>
                                <w:sz w:val="40"/>
                              </w:rPr>
                              <w:t>6</w:t>
                            </w:r>
                            <w:r>
                              <w:rPr>
                                <w:rFonts w:hint="eastAsia" w:ascii="ＭＳ Ｐゴシック" w:hAnsi="ＭＳ Ｐゴシック" w:eastAsia="ＭＳ Ｐゴシック"/>
                                <w:b w:val="1"/>
                                <w:sz w:val="40"/>
                              </w:rPr>
                              <w:t>．引き揚げ船　「菫（すみれ）」</w:t>
                            </w:r>
                          </w:p>
                        </w:txbxContent>
                      </wps:txbx>
                      <wps:bodyPr vertOverflow="overflow" horzOverflow="overflow" wrap="none"/>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268.45pt;height:41.2pt;mso-position-horizontal-relative:text;position:absolute;margin-left:5pt;margin-top:-10.19pt;mso-wrap-distance-bottom:0pt;mso-wrap-distance-right:16pt;mso-wrap-distance-top:0pt;mso-wrap-style:none;" o:spid="_x0000_s1026" o:allowincell="t" o:allowoverlap="t" filled="f" stroked="f" strokeweight="0.5pt" o:spt="202" type="#_x0000_t202">
                <v:fill/>
                <v:stroke linestyle="single"/>
                <v:textbox style="layout-flow:horizontal;">
                  <w:txbxContent>
                    <w:p>
                      <w:pPr>
                        <w:pStyle w:val="0"/>
                        <w:rPr>
                          <w:rFonts w:hint="eastAsia"/>
                          <w:b w:val="1"/>
                        </w:rPr>
                      </w:pPr>
                      <w:r>
                        <w:rPr>
                          <w:rFonts w:hint="eastAsia" w:ascii="ＭＳ Ｐゴシック" w:hAnsi="ＭＳ Ｐゴシック" w:eastAsia="ＭＳ Ｐゴシック"/>
                          <w:b w:val="1"/>
                          <w:sz w:val="40"/>
                        </w:rPr>
                        <w:t>6</w:t>
                      </w:r>
                      <w:r>
                        <w:rPr>
                          <w:rFonts w:hint="eastAsia" w:ascii="ＭＳ Ｐゴシック" w:hAnsi="ＭＳ Ｐゴシック" w:eastAsia="ＭＳ Ｐゴシック"/>
                          <w:b w:val="1"/>
                          <w:sz w:val="40"/>
                        </w:rPr>
                        <w:t>．引き揚げ船　「菫（すみれ）」</w:t>
                      </w:r>
                    </w:p>
                  </w:txbxContent>
                </v:textbox>
                <v:imagedata o:title=""/>
                <w10:wrap type="none" anchorx="text" anchory="text"/>
              </v:shape>
            </w:pict>
          </mc:Fallback>
        </mc:AlternateContent>
      </w:r>
    </w:p>
    <w:p>
      <w:pPr>
        <w:pStyle w:val="0"/>
        <w:ind w:firstLine="240" w:firstLineChars="100"/>
        <w:rPr>
          <w:rFonts w:hint="eastAsia"/>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291465</wp:posOffset>
                </wp:positionH>
                <wp:positionV relativeFrom="paragraph">
                  <wp:posOffset>231140</wp:posOffset>
                </wp:positionV>
                <wp:extent cx="9195435" cy="568769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9195435" cy="568769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440" w:lineRule="exact"/>
                              <w:ind w:firstLine="32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帰郷後、早川さんは復員船乗組員の募集広告を目にします。敗戦時、海外に残された日本人６６０万人を本土に連れ戻すために多くの船員が必要とされていました。昭和２０年１１月、早川さんは再び故郷を離れ広島県呉港に向かいました。</w:t>
                            </w:r>
                          </w:p>
                          <w:p>
                            <w:pPr>
                              <w:pStyle w:val="0"/>
                              <w:spacing w:line="440" w:lineRule="exact"/>
                              <w:ind w:firstLine="320" w:firstLineChars="100"/>
                              <w:rPr>
                                <w:rFonts w:hint="eastAsia" w:ascii="ＭＳ Ｐゴシック" w:hAnsi="ＭＳ Ｐゴシック" w:eastAsia="ＭＳ Ｐゴシック"/>
                                <w:sz w:val="32"/>
                              </w:rPr>
                            </w:pPr>
                          </w:p>
                          <w:p>
                            <w:pPr>
                              <w:pStyle w:val="0"/>
                              <w:spacing w:line="440" w:lineRule="exact"/>
                              <w:ind w:firstLine="32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呉で早川さんが乗艦したのは、戦争を生き延びた元駆逐艦「菫」で、大砲を下ろして居住区を増設し復員船として活動していました。ここでの早川さんの仕事は、海軍時代の技能を生かした天気予報の他、日米両軍がばら撒いたままの浮遊機雷の監視、引き揚げ者の乗船補助などでした。乗組員の大半は元海軍軍人でしたが、お互い元の階級を知ってはいても「さん」付けで呼び合って仲も良く、また、気象電信が暗号ではなく解読の手間が発生しないことも平和の訪れを感じさせるものでした。「武蔵に比べたら小さすぎて、嵐に入るとハンモックが天井に当たるかというほど揺れたけど、最新の電気溶接を使った良い船だったよ」早川さんは復員船「菫」を懐かしみます。</w:t>
                            </w:r>
                          </w:p>
                          <w:p>
                            <w:pPr>
                              <w:pStyle w:val="0"/>
                              <w:spacing w:line="440" w:lineRule="exact"/>
                              <w:rPr>
                                <w:rFonts w:hint="eastAsia" w:ascii="ＭＳ Ｐゴシック" w:hAnsi="ＭＳ Ｐゴシック" w:eastAsia="ＭＳ Ｐゴシック"/>
                                <w:sz w:val="32"/>
                              </w:rPr>
                            </w:pPr>
                          </w:p>
                          <w:p>
                            <w:pPr>
                              <w:pStyle w:val="0"/>
                              <w:spacing w:line="440" w:lineRule="exact"/>
                              <w:ind w:firstLine="32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フィリピン、中国大陸、台湾、沖縄等と本土を何往復もするなかで、特に強く早川さんの心に刻み込まれたのが上海への航海でした。揚子江の大きさもさることながら、一番驚かされたのは岸壁で目にした引き揚げ者の身なりでした。台湾の引き揚げ者と比べると衣服も靴</w:t>
                            </w:r>
                            <w:bookmarkStart w:id="0" w:name="_GoBack"/>
                            <w:bookmarkEnd w:id="0"/>
                            <w:r>
                              <w:rPr>
                                <w:rFonts w:hint="eastAsia" w:ascii="ＭＳ Ｐゴシック" w:hAnsi="ＭＳ Ｐゴシック" w:eastAsia="ＭＳ Ｐゴシック"/>
                                <w:sz w:val="32"/>
                              </w:rPr>
                              <w:t>も信じられないほどボロボロで、それは戦場にもなった広大な中国大陸を何ヶ月も歩き、ようやく上海までたどりついたことを意味することに早川さんは気付いたそうです。話しを聞くと、子供が亡くなっても、道ばたに埋葬して先を急ぐしかなかったことなど、その悲惨な内容に大変衝撃を受けたそうです。</w:t>
                            </w:r>
                          </w:p>
                          <w:p>
                            <w:pPr>
                              <w:pStyle w:val="0"/>
                              <w:spacing w:line="440" w:lineRule="exact"/>
                              <w:ind w:firstLine="320" w:firstLineChars="100"/>
                              <w:rPr>
                                <w:rFonts w:hint="eastAsia" w:ascii="ＭＳ Ｐゴシック" w:hAnsi="ＭＳ Ｐゴシック" w:eastAsia="ＭＳ Ｐゴシック"/>
                                <w:sz w:val="28"/>
                              </w:rPr>
                            </w:pPr>
                            <w:r>
                              <w:rPr>
                                <w:rFonts w:hint="eastAsia" w:ascii="ＭＳ Ｐゴシック" w:hAnsi="ＭＳ Ｐゴシック" w:eastAsia="ＭＳ Ｐゴシック"/>
                                <w:sz w:val="32"/>
                              </w:rPr>
                              <w:t>昭和２１年の夏、１８歳の早川さんは計９回の引き揚げ航海に従事した後に「菫」を退艦。郵便局に復職することとなりました。</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5.65pt;width:724.05pt;height:447.85pt;mso-position-horizontal-relative:text;position:absolute;margin-left:22.95pt;margin-top:18.2pt;mso-wrap-distance-bottom:0pt;mso-wrap-distance-right:5.65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spacing w:line="440" w:lineRule="exact"/>
                        <w:ind w:firstLine="32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帰郷後、早川さんは復員船乗組員の募集広告を目にします。敗戦時、海外に残された日本人６６０万人を本土に連れ戻すために多くの船員が必要とされていました。昭和２０年１１月、早川さんは再び故郷を離れ広島県呉港に向かいました。</w:t>
                      </w:r>
                    </w:p>
                    <w:p>
                      <w:pPr>
                        <w:pStyle w:val="0"/>
                        <w:spacing w:line="440" w:lineRule="exact"/>
                        <w:ind w:firstLine="320" w:firstLineChars="100"/>
                        <w:rPr>
                          <w:rFonts w:hint="eastAsia" w:ascii="ＭＳ Ｐゴシック" w:hAnsi="ＭＳ Ｐゴシック" w:eastAsia="ＭＳ Ｐゴシック"/>
                          <w:sz w:val="32"/>
                        </w:rPr>
                      </w:pPr>
                    </w:p>
                    <w:p>
                      <w:pPr>
                        <w:pStyle w:val="0"/>
                        <w:spacing w:line="440" w:lineRule="exact"/>
                        <w:ind w:firstLine="32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呉で早川さんが乗艦したのは、戦争を生き延びた元駆逐艦「菫」で、大砲を下ろして居住区を増設し復員船として活動していました。ここでの早川さんの仕事は、海軍時代の技能を生かした天気予報の他、日米両軍がばら撒いたままの浮遊機雷の監視、引き揚げ者の乗船補助などでした。乗組員の大半は元海軍軍人でしたが、お互い元の階級を知ってはいても「さん」付けで呼び合って仲も良く、また、気象電信が暗号ではなく解読の手間が発生しないことも平和の訪れを感じさせるものでした。「武蔵に比べたら小さすぎて、嵐に入るとハンモックが天井に当たるかというほど揺れたけど、最新の電気溶接を使った良い船だったよ」早川さんは復員船「菫」を懐かしみます。</w:t>
                      </w:r>
                    </w:p>
                    <w:p>
                      <w:pPr>
                        <w:pStyle w:val="0"/>
                        <w:spacing w:line="440" w:lineRule="exact"/>
                        <w:rPr>
                          <w:rFonts w:hint="eastAsia" w:ascii="ＭＳ Ｐゴシック" w:hAnsi="ＭＳ Ｐゴシック" w:eastAsia="ＭＳ Ｐゴシック"/>
                          <w:sz w:val="32"/>
                        </w:rPr>
                      </w:pPr>
                    </w:p>
                    <w:p>
                      <w:pPr>
                        <w:pStyle w:val="0"/>
                        <w:spacing w:line="440" w:lineRule="exact"/>
                        <w:ind w:firstLine="32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フィリピン、中国大陸、台湾、沖縄等と本土を何往復もするなかで、特に強く早川さんの心に刻み込まれたのが上海への航海でした。揚子江の大きさもさることながら、一番驚かされたのは岸壁で目にした引き揚げ者の身なりでした。台湾の引き揚げ者と比べると衣服も靴</w:t>
                      </w:r>
                      <w:bookmarkStart w:id="1" w:name="_GoBack"/>
                      <w:bookmarkEnd w:id="1"/>
                      <w:r>
                        <w:rPr>
                          <w:rFonts w:hint="eastAsia" w:ascii="ＭＳ Ｐゴシック" w:hAnsi="ＭＳ Ｐゴシック" w:eastAsia="ＭＳ Ｐゴシック"/>
                          <w:sz w:val="32"/>
                        </w:rPr>
                        <w:t>も信じられないほどボロボロで、それは戦場にもなった広大な中国大陸を何ヶ月も歩き、ようやく上海までたどりついたことを意味することに早川さんは気付いたそうです。話しを聞くと、子供が亡くなっても、道ばたに埋葬して先を急ぐしかなかったことなど、その悲惨な内容に大変衝撃を受けたそうです。</w:t>
                      </w:r>
                    </w:p>
                    <w:p>
                      <w:pPr>
                        <w:pStyle w:val="0"/>
                        <w:spacing w:line="440" w:lineRule="exact"/>
                        <w:ind w:firstLine="320" w:firstLineChars="100"/>
                        <w:rPr>
                          <w:rFonts w:hint="eastAsia" w:ascii="ＭＳ Ｐゴシック" w:hAnsi="ＭＳ Ｐゴシック" w:eastAsia="ＭＳ Ｐゴシック"/>
                          <w:sz w:val="28"/>
                        </w:rPr>
                      </w:pPr>
                      <w:r>
                        <w:rPr>
                          <w:rFonts w:hint="eastAsia" w:ascii="ＭＳ Ｐゴシック" w:hAnsi="ＭＳ Ｐゴシック" w:eastAsia="ＭＳ Ｐゴシック"/>
                          <w:sz w:val="32"/>
                        </w:rPr>
                        <w:t>昭和２１年の夏、１８歳の早川さんは計９回の引き揚げ航海に従事した後に「菫」を退艦。郵便局に復職することとなりました。</w:t>
                      </w:r>
                    </w:p>
                  </w:txbxContent>
                </v:textbox>
                <v:imagedata o:title=""/>
                <w10:wrap type="none" anchorx="text" anchory="text"/>
              </v:shape>
            </w:pict>
          </mc:Fallback>
        </mc:AlternateContent>
      </w:r>
      <w:r>
        <w:rPr>
          <w:rFonts w:hint="eastAsia"/>
        </w:rPr>
        <w:drawing>
          <wp:anchor distT="0" distB="0" distL="203200" distR="203200" simplePos="0" relativeHeight="3" behindDoc="1" locked="0" layoutInCell="1" hidden="0" allowOverlap="1">
            <wp:simplePos x="0" y="0"/>
            <wp:positionH relativeFrom="column">
              <wp:posOffset>-16510</wp:posOffset>
            </wp:positionH>
            <wp:positionV relativeFrom="paragraph">
              <wp:posOffset>6039485</wp:posOffset>
            </wp:positionV>
            <wp:extent cx="4198620" cy="3639185"/>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5"/>
                    <a:stretch>
                      <a:fillRect/>
                    </a:stretch>
                  </pic:blipFill>
                  <pic:spPr>
                    <a:xfrm>
                      <a:off x="0" y="0"/>
                      <a:ext cx="4198620" cy="3639185"/>
                    </a:xfrm>
                    <a:prstGeom prst="rect">
                      <a:avLst/>
                    </a:prstGeom>
                    <a:ln>
                      <a:noFill/>
                    </a:ln>
                  </pic:spPr>
                </pic:pic>
              </a:graphicData>
            </a:graphic>
          </wp:anchor>
        </w:drawing>
      </w:r>
      <w:r>
        <w:rPr>
          <w:rFonts w:hint="eastAsia"/>
        </w:rPr>
        <w:drawing>
          <wp:anchor distT="0" distB="0" distL="203200" distR="203200" simplePos="0" relativeHeight="6" behindDoc="1" locked="0" layoutInCell="1" hidden="0" allowOverlap="1">
            <wp:simplePos x="0" y="0"/>
            <wp:positionH relativeFrom="column">
              <wp:posOffset>5390515</wp:posOffset>
            </wp:positionH>
            <wp:positionV relativeFrom="paragraph">
              <wp:posOffset>6063615</wp:posOffset>
            </wp:positionV>
            <wp:extent cx="3082925" cy="3631565"/>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rcRect b="11922"/>
                    <a:stretch>
                      <a:fillRect/>
                    </a:stretch>
                  </pic:blipFill>
                  <pic:spPr>
                    <a:xfrm>
                      <a:off x="0" y="0"/>
                      <a:ext cx="3082925" cy="3631565"/>
                    </a:xfrm>
                    <a:prstGeom prst="rect">
                      <a:avLst/>
                    </a:prstGeom>
                    <a:ln>
                      <a:noFill/>
                    </a:ln>
                  </pic:spPr>
                </pic:pic>
              </a:graphicData>
            </a:graphic>
          </wp:anchor>
        </w:drawing>
      </w:r>
      <w:r>
        <w:rPr>
          <w:rFonts w:hint="eastAsia"/>
        </w:rPr>
        <mc:AlternateContent>
          <mc:Choice Requires="wps">
            <w:drawing>
              <wp:anchor distT="0" distB="0" distL="108000" distR="108000" simplePos="0" relativeHeight="5" behindDoc="0" locked="0" layoutInCell="1" hidden="0" allowOverlap="1">
                <wp:simplePos x="0" y="0"/>
                <wp:positionH relativeFrom="column">
                  <wp:posOffset>4048760</wp:posOffset>
                </wp:positionH>
                <wp:positionV relativeFrom="paragraph">
                  <wp:posOffset>6039485</wp:posOffset>
                </wp:positionV>
                <wp:extent cx="1333500" cy="371221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333500" cy="3712210"/>
                        </a:xfrm>
                        <a:prstGeom prst="rect">
                          <a:avLst/>
                        </a:prstGeom>
                        <a:solidFill>
                          <a:schemeClr val="bg1">
                            <a:alpha val="9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40"/>
                              </w:rPr>
                            </w:pPr>
                            <w:r>
                              <w:rPr>
                                <w:rFonts w:hint="eastAsia" w:ascii="ＭＳ ゴシック" w:hAnsi="ＭＳ ゴシック" w:eastAsia="ＭＳ ゴシック"/>
                                <w:b w:val="1"/>
                                <w:i w:val="0"/>
                                <w:sz w:val="28"/>
                              </w:rPr>
                              <w:t>引き揚げ船「菫」の仲間達</w:t>
                            </w:r>
                          </w:p>
                          <w:p>
                            <w:pPr>
                              <w:pStyle w:val="0"/>
                              <w:adjustRightInd w:val="0"/>
                              <w:snapToGrid w:val="0"/>
                              <w:rPr>
                                <w:rFonts w:hint="eastAsia"/>
                                <w:sz w:val="40"/>
                              </w:rPr>
                            </w:pPr>
                            <w:r>
                              <w:rPr>
                                <w:rFonts w:hint="eastAsia" w:ascii="ＭＳ ゴシック" w:hAnsi="ＭＳ ゴシック" w:eastAsia="ＭＳ ゴシック"/>
                                <w:sz w:val="28"/>
                              </w:rPr>
                              <w:t>昭和２１年２月、終戦半年後の呉港で撮影。触雷の危険と隣り合わせの毎日でも全員が戦争中には無い笑顔。２列目左から２番目で無帽の人物が早川さんです。</w:t>
                            </w:r>
                          </w:p>
                        </w:txbxContent>
                      </wps:txbx>
                      <wps:bodyPr vertOverflow="overflow" horzOverflow="overflow" vert="eaVert"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8.5pt;width:105pt;height:292.3pt;mso-position-horizontal-relative:text;position:absolute;margin-left:318.8pt;margin-top:475.55pt;mso-wrap-distance-bottom:0pt;mso-wrap-distance-right:8.5pt;mso-wrap-distance-top:0pt;v-text-anchor:middle;" o:spid="_x0000_s1030" o:allowincell="t" o:allowoverlap="t" filled="t" fillcolor="#ffffff" stroked="f" strokeweight="0.5pt" o:spt="202" type="#_x0000_t202">
                <v:fill opacity="58982f"/>
                <v:stroke linestyle="single"/>
                <v:textbox style="layout-flow:vertical-ideographic;" inset="2.0637499999999998mm,0.24694444444444438mm,2.0637499999999998mm,0.24694444444444438mm">
                  <w:txbxContent>
                    <w:p>
                      <w:pPr>
                        <w:pStyle w:val="0"/>
                        <w:adjustRightInd w:val="0"/>
                        <w:snapToGrid w:val="0"/>
                        <w:rPr>
                          <w:rFonts w:hint="eastAsia"/>
                          <w:sz w:val="40"/>
                        </w:rPr>
                      </w:pPr>
                      <w:r>
                        <w:rPr>
                          <w:rFonts w:hint="eastAsia" w:ascii="ＭＳ ゴシック" w:hAnsi="ＭＳ ゴシック" w:eastAsia="ＭＳ ゴシック"/>
                          <w:b w:val="1"/>
                          <w:i w:val="0"/>
                          <w:sz w:val="28"/>
                        </w:rPr>
                        <w:t>引き揚げ船「菫」の仲間達</w:t>
                      </w:r>
                    </w:p>
                    <w:p>
                      <w:pPr>
                        <w:pStyle w:val="0"/>
                        <w:adjustRightInd w:val="0"/>
                        <w:snapToGrid w:val="0"/>
                        <w:rPr>
                          <w:rFonts w:hint="eastAsia"/>
                          <w:sz w:val="40"/>
                        </w:rPr>
                      </w:pPr>
                      <w:r>
                        <w:rPr>
                          <w:rFonts w:hint="eastAsia" w:ascii="ＭＳ ゴシック" w:hAnsi="ＭＳ ゴシック" w:eastAsia="ＭＳ ゴシック"/>
                          <w:sz w:val="28"/>
                        </w:rPr>
                        <w:t>昭和２１年２月、終戦半年後の呉港で撮影。触雷の危険と隣り合わせの毎日でも全員が戦争中には無い笑顔。２列目左から２番目で無帽の人物が早川さんです。</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7" behindDoc="0" locked="0" layoutInCell="1" hidden="0" allowOverlap="1">
                <wp:simplePos x="0" y="0"/>
                <wp:positionH relativeFrom="column">
                  <wp:posOffset>8156575</wp:posOffset>
                </wp:positionH>
                <wp:positionV relativeFrom="paragraph">
                  <wp:posOffset>6028055</wp:posOffset>
                </wp:positionV>
                <wp:extent cx="1609090" cy="3693795"/>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609090" cy="3693795"/>
                        </a:xfrm>
                        <a:prstGeom prst="rect">
                          <a:avLst/>
                        </a:prstGeom>
                        <a:solidFill>
                          <a:schemeClr val="bg1">
                            <a:alpha val="9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40"/>
                              </w:rPr>
                            </w:pPr>
                            <w:r>
                              <w:rPr>
                                <w:rFonts w:hint="eastAsia" w:ascii="ＭＳ ゴシック" w:hAnsi="ＭＳ ゴシック" w:eastAsia="ＭＳ ゴシック"/>
                                <w:b w:val="1"/>
                                <w:i w:val="0"/>
                                <w:sz w:val="28"/>
                              </w:rPr>
                              <w:t>引き揚げ船時代の早川さん（１８歳ころ）</w:t>
                            </w:r>
                          </w:p>
                          <w:p>
                            <w:pPr>
                              <w:pStyle w:val="0"/>
                              <w:adjustRightInd w:val="0"/>
                              <w:snapToGrid w:val="0"/>
                              <w:rPr>
                                <w:rFonts w:hint="eastAsia"/>
                                <w:sz w:val="40"/>
                              </w:rPr>
                            </w:pPr>
                            <w:r>
                              <w:rPr>
                                <w:rFonts w:hint="eastAsia" w:ascii="ＭＳ ゴシック" w:hAnsi="ＭＳ ゴシック" w:eastAsia="ＭＳ ゴシック"/>
                                <w:sz w:val="28"/>
                              </w:rPr>
                              <w:t>第２復員省の職員として勤務する乗組員の大半は、海軍時代の様々な軍服を流用して着用していましたが、錨のマークは使用不可という通達があったため、写真の早川さんも帽章の錨を日の丸のバッチで隠しています。</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8.5pt;width:126.7pt;height:290.85000000000002pt;mso-position-horizontal-relative:text;position:absolute;margin-left:642.25pt;margin-top:474.65pt;mso-wrap-distance-bottom:0pt;mso-wrap-distance-right:8.5pt;mso-wrap-distance-top:0pt;" o:spid="_x0000_s1031" o:allowincell="t" o:allowoverlap="t" filled="t" fillcolor="#ffffff" stroked="f" strokeweight="0.5pt" o:spt="202" type="#_x0000_t202">
                <v:fill opacity="58982f"/>
                <v:stroke linestyle="single"/>
                <v:textbox style="layout-flow:vertical-ideographic;" inset="2.0637499999999998mm,0.24694444444444438mm,2.0637499999999998mm,0.24694444444444438mm">
                  <w:txbxContent>
                    <w:p>
                      <w:pPr>
                        <w:pStyle w:val="0"/>
                        <w:adjustRightInd w:val="0"/>
                        <w:snapToGrid w:val="0"/>
                        <w:rPr>
                          <w:rFonts w:hint="eastAsia"/>
                          <w:sz w:val="40"/>
                        </w:rPr>
                      </w:pPr>
                      <w:r>
                        <w:rPr>
                          <w:rFonts w:hint="eastAsia" w:ascii="ＭＳ ゴシック" w:hAnsi="ＭＳ ゴシック" w:eastAsia="ＭＳ ゴシック"/>
                          <w:b w:val="1"/>
                          <w:i w:val="0"/>
                          <w:sz w:val="28"/>
                        </w:rPr>
                        <w:t>引き揚げ船時代の早川さん（１８歳ころ）</w:t>
                      </w:r>
                    </w:p>
                    <w:p>
                      <w:pPr>
                        <w:pStyle w:val="0"/>
                        <w:adjustRightInd w:val="0"/>
                        <w:snapToGrid w:val="0"/>
                        <w:rPr>
                          <w:rFonts w:hint="eastAsia"/>
                          <w:sz w:val="40"/>
                        </w:rPr>
                      </w:pPr>
                      <w:r>
                        <w:rPr>
                          <w:rFonts w:hint="eastAsia" w:ascii="ＭＳ ゴシック" w:hAnsi="ＭＳ ゴシック" w:eastAsia="ＭＳ ゴシック"/>
                          <w:sz w:val="28"/>
                        </w:rPr>
                        <w:t>第２復員省の職員として勤務する乗組員の大半は、海軍時代の様々な軍服を流用して着用していましたが、錨のマークは使用不可という通達があったため、写真の早川さんも帽章の錨を日の丸のバッチで隠しています。</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4" behindDoc="0" locked="0" layoutInCell="1" hidden="0" allowOverlap="1">
                <wp:simplePos x="0" y="0"/>
                <wp:positionH relativeFrom="column">
                  <wp:posOffset>8430895</wp:posOffset>
                </wp:positionH>
                <wp:positionV relativeFrom="paragraph">
                  <wp:posOffset>9962515</wp:posOffset>
                </wp:positionV>
                <wp:extent cx="1311275" cy="4026535"/>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1311275" cy="4026535"/>
                        </a:xfrm>
                        <a:prstGeom prst="rect">
                          <a:avLst/>
                        </a:prstGeom>
                        <a:solidFill>
                          <a:schemeClr val="bg1">
                            <a:alpha val="7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40"/>
                              </w:rPr>
                            </w:pPr>
                            <w:r>
                              <w:rPr>
                                <w:rFonts w:hint="eastAsia" w:ascii="ＭＳ ゴシック" w:hAnsi="ＭＳ ゴシック" w:eastAsia="ＭＳ ゴシック"/>
                                <w:b w:val="1"/>
                                <w:i w:val="0"/>
                                <w:sz w:val="28"/>
                              </w:rPr>
                              <w:t>英軍への引き渡しを待つ「菫」</w:t>
                            </w:r>
                          </w:p>
                          <w:p>
                            <w:pPr>
                              <w:pStyle w:val="0"/>
                              <w:adjustRightInd w:val="0"/>
                              <w:snapToGrid w:val="0"/>
                              <w:rPr>
                                <w:rFonts w:hint="eastAsia"/>
                                <w:sz w:val="40"/>
                              </w:rPr>
                            </w:pPr>
                            <w:r>
                              <w:rPr>
                                <w:rFonts w:hint="eastAsia" w:ascii="ＭＳ ゴシック" w:hAnsi="ＭＳ ゴシック" w:eastAsia="ＭＳ ゴシック"/>
                                <w:sz w:val="28"/>
                              </w:rPr>
                              <w:t>実戦に参加せずに終戦を迎えた「菫」は、黙々と引き揚げ作業に従事した後、標的艦として、シンガポール沖でその生涯を終えました。</w:t>
                            </w:r>
                          </w:p>
                          <w:p>
                            <w:pPr>
                              <w:pStyle w:val="0"/>
                              <w:adjustRightInd w:val="0"/>
                              <w:snapToGrid w:val="0"/>
                              <w:rPr>
                                <w:rFonts w:hint="eastAsia"/>
                                <w:sz w:val="40"/>
                              </w:rPr>
                            </w:pPr>
                            <w:r>
                              <w:rPr>
                                <w:rFonts w:hint="eastAsia" w:ascii="ＭＳ ゴシック" w:hAnsi="ＭＳ ゴシック" w:eastAsia="ＭＳ ゴシック"/>
                                <w:sz w:val="28"/>
                              </w:rPr>
                              <w:t>提供：大和ミュージアム</w:t>
                            </w:r>
                          </w:p>
                        </w:txbxContent>
                      </wps:txbx>
                      <wps:bodyPr vertOverflow="overflow" horzOverflow="overflow" vert="eaVert"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8.5pt;width:103.25pt;height:317.05pt;mso-position-horizontal-relative:text;position:absolute;margin-left:663.85pt;margin-top:784.45pt;mso-wrap-distance-bottom:0pt;mso-wrap-distance-right:8.5pt;mso-wrap-distance-top:0pt;v-text-anchor:middle;" o:spid="_x0000_s1032" o:allowincell="t" o:allowoverlap="t" filled="t" fillcolor="#ffffff" stroked="f" strokeweight="0.5pt" o:spt="202" type="#_x0000_t202">
                <v:fill opacity="45875f"/>
                <v:stroke linestyle="single"/>
                <v:textbox style="layout-flow:vertical-ideographic;" inset="2.0637499999999998mm,0.24694444444444438mm,2.0637499999999998mm,0.24694444444444438mm">
                  <w:txbxContent>
                    <w:p>
                      <w:pPr>
                        <w:pStyle w:val="0"/>
                        <w:adjustRightInd w:val="0"/>
                        <w:snapToGrid w:val="0"/>
                        <w:rPr>
                          <w:rFonts w:hint="eastAsia"/>
                          <w:sz w:val="40"/>
                        </w:rPr>
                      </w:pPr>
                      <w:r>
                        <w:rPr>
                          <w:rFonts w:hint="eastAsia" w:ascii="ＭＳ ゴシック" w:hAnsi="ＭＳ ゴシック" w:eastAsia="ＭＳ ゴシック"/>
                          <w:b w:val="1"/>
                          <w:i w:val="0"/>
                          <w:sz w:val="28"/>
                        </w:rPr>
                        <w:t>英軍への引き渡しを待つ「菫」</w:t>
                      </w:r>
                    </w:p>
                    <w:p>
                      <w:pPr>
                        <w:pStyle w:val="0"/>
                        <w:adjustRightInd w:val="0"/>
                        <w:snapToGrid w:val="0"/>
                        <w:rPr>
                          <w:rFonts w:hint="eastAsia"/>
                          <w:sz w:val="40"/>
                        </w:rPr>
                      </w:pPr>
                      <w:r>
                        <w:rPr>
                          <w:rFonts w:hint="eastAsia" w:ascii="ＭＳ ゴシック" w:hAnsi="ＭＳ ゴシック" w:eastAsia="ＭＳ ゴシック"/>
                          <w:sz w:val="28"/>
                        </w:rPr>
                        <w:t>実戦に参加せずに終戦を迎えた「菫」は、黙々と引き揚げ作業に従事した後、標的艦として、シンガポール沖でその生涯を終えました。</w:t>
                      </w:r>
                    </w:p>
                    <w:p>
                      <w:pPr>
                        <w:pStyle w:val="0"/>
                        <w:adjustRightInd w:val="0"/>
                        <w:snapToGrid w:val="0"/>
                        <w:rPr>
                          <w:rFonts w:hint="eastAsia"/>
                          <w:sz w:val="40"/>
                        </w:rPr>
                      </w:pPr>
                      <w:r>
                        <w:rPr>
                          <w:rFonts w:hint="eastAsia" w:ascii="ＭＳ ゴシック" w:hAnsi="ＭＳ ゴシック" w:eastAsia="ＭＳ ゴシック"/>
                          <w:sz w:val="28"/>
                        </w:rPr>
                        <w:t>提供：大和ミュージアム</w:t>
                      </w:r>
                    </w:p>
                  </w:txbxContent>
                </v:textbox>
                <v:imagedata o:title=""/>
                <w10:wrap type="none" anchorx="text" anchory="text"/>
              </v:shape>
            </w:pict>
          </mc:Fallback>
        </mc:AlternateContent>
      </w:r>
      <w:r>
        <w:rPr>
          <w:rFonts w:hint="eastAsia"/>
        </w:rPr>
        <w:drawing>
          <wp:anchor distT="0" distB="0" distL="203200" distR="203200" simplePos="0" relativeHeight="2" behindDoc="1" locked="0" layoutInCell="1" hidden="0" allowOverlap="1">
            <wp:simplePos x="0" y="0"/>
            <wp:positionH relativeFrom="column">
              <wp:posOffset>-19050</wp:posOffset>
            </wp:positionH>
            <wp:positionV relativeFrom="paragraph">
              <wp:posOffset>9966960</wp:posOffset>
            </wp:positionV>
            <wp:extent cx="9050020" cy="402082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7"/>
                    <a:srcRect t="5713"/>
                    <a:stretch>
                      <a:fillRect/>
                    </a:stretch>
                  </pic:blipFill>
                  <pic:spPr>
                    <a:xfrm>
                      <a:off x="0" y="0"/>
                      <a:ext cx="9050020" cy="4020820"/>
                    </a:xfrm>
                    <a:prstGeom prst="rect">
                      <a:avLst/>
                    </a:prstGeom>
                    <a:ln>
                      <a:noFill/>
                    </a:ln>
                  </pic:spPr>
                </pic:pic>
              </a:graphicData>
            </a:graphic>
          </wp:anchor>
        </w:drawing>
      </w:r>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5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427</TotalTime>
  <Pages>1</Pages>
  <Words>1</Words>
  <Characters>1033</Characters>
  <Application>JUST Note</Application>
  <Lines>39</Lines>
  <Paragraphs>12</Paragraphs>
  <CharactersWithSpaces>1034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図書館２</cp:lastModifiedBy>
  <cp:lastPrinted>2025-07-30T01:44:21Z</cp:lastPrinted>
  <dcterms:modified xsi:type="dcterms:W3CDTF">2025-07-30T04:48:10Z</dcterms:modified>
  <cp:revision>2</cp:revision>
</cp:coreProperties>
</file>